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ED" w:rsidRPr="00F922ED" w:rsidRDefault="00F922ED" w:rsidP="00F922ED">
      <w:pPr>
        <w:spacing w:after="0" w:line="276" w:lineRule="auto"/>
        <w:jc w:val="right"/>
        <w:rPr>
          <w:rFonts w:ascii="Cambria" w:eastAsia="Times New Roman" w:hAnsi="Cambria" w:cs="Times New Roman"/>
          <w:b/>
          <w:bCs/>
          <w:i/>
          <w:iCs/>
          <w:caps/>
          <w:w w:val="120"/>
          <w:kern w:val="2"/>
          <w:sz w:val="24"/>
          <w:szCs w:val="24"/>
        </w:rPr>
      </w:pPr>
      <w:r w:rsidRPr="00F922ED">
        <w:rPr>
          <w:rFonts w:ascii="Cambria" w:eastAsia="Times New Roman" w:hAnsi="Cambria" w:cs="Times New Roman"/>
          <w:b/>
          <w:bCs/>
          <w:i/>
          <w:iCs/>
          <w:caps/>
          <w:w w:val="120"/>
          <w:kern w:val="2"/>
          <w:sz w:val="24"/>
          <w:szCs w:val="24"/>
        </w:rPr>
        <w:t>Образец № 2.1</w:t>
      </w:r>
    </w:p>
    <w:p w:rsidR="00F922ED" w:rsidRPr="00F922ED" w:rsidRDefault="00F922ED" w:rsidP="00F922ED">
      <w:pPr>
        <w:spacing w:after="200" w:line="276" w:lineRule="auto"/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</w:pPr>
    </w:p>
    <w:p w:rsidR="00F922ED" w:rsidRPr="00F922ED" w:rsidRDefault="00F922ED" w:rsidP="00F922ED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</w:pPr>
      <w:r w:rsidRPr="00F922ED"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  <w:t>приложение № ...</w:t>
      </w:r>
    </w:p>
    <w:p w:rsidR="00F922ED" w:rsidRPr="00F922ED" w:rsidRDefault="00F922ED" w:rsidP="00F922ED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</w:pPr>
      <w:r w:rsidRPr="00F922ED"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  <w:t>КЪМ ЦЕНОВО ПРЕДЛОЖЕНИЕ</w:t>
      </w:r>
    </w:p>
    <w:p w:rsidR="00F922ED" w:rsidRPr="00F922ED" w:rsidRDefault="00F922ED" w:rsidP="00064467">
      <w:pPr>
        <w:spacing w:line="276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F922ED">
        <w:rPr>
          <w:rFonts w:ascii="Cambria" w:eastAsia="Times New Roman" w:hAnsi="Cambria" w:cs="Times New Roman"/>
          <w:b/>
          <w:sz w:val="24"/>
          <w:szCs w:val="24"/>
        </w:rPr>
        <w:t xml:space="preserve">за участие в </w:t>
      </w:r>
      <w:r w:rsidRPr="00F922ED">
        <w:rPr>
          <w:rFonts w:ascii="Cambria" w:eastAsia="Times New Roman" w:hAnsi="Cambria" w:cs="Times New Roman"/>
          <w:b/>
          <w:bCs/>
          <w:iCs/>
          <w:sz w:val="24"/>
          <w:szCs w:val="24"/>
        </w:rPr>
        <w:t>обществена поръчка, възлагана по реда на глава XXVI от ЗОП</w:t>
      </w:r>
      <w:r w:rsidRPr="00F922ED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F922ED">
        <w:rPr>
          <w:rFonts w:ascii="Cambria" w:eastAsia="Times New Roman" w:hAnsi="Cambria" w:cs="Times New Roman"/>
          <w:b/>
          <w:bCs/>
          <w:sz w:val="24"/>
          <w:szCs w:val="24"/>
        </w:rPr>
        <w:t xml:space="preserve">с предмет: </w:t>
      </w:r>
      <w:r w:rsidRPr="00F922ED">
        <w:rPr>
          <w:rFonts w:ascii="Cambria" w:eastAsia="Times New Roman" w:hAnsi="Cambria" w:cs="Times New Roman"/>
          <w:b/>
          <w:i/>
          <w:sz w:val="24"/>
          <w:szCs w:val="24"/>
        </w:rPr>
        <w:t>„</w:t>
      </w:r>
      <w:r w:rsidR="00064467" w:rsidRPr="00064467">
        <w:rPr>
          <w:rFonts w:ascii="Cambria" w:eastAsia="Times New Roman" w:hAnsi="Cambria" w:cs="Times New Roman"/>
          <w:b/>
          <w:bCs/>
          <w:sz w:val="24"/>
          <w:szCs w:val="24"/>
        </w:rPr>
        <w:t>Техническо обслужване, планови и аварийни ремонти и годишни технически прегледи (ГТП) на служебните автомобили на Министерство на външните работи- Централно управление”</w:t>
      </w:r>
      <w:bookmarkStart w:id="0" w:name="_GoBack"/>
      <w:bookmarkEnd w:id="0"/>
    </w:p>
    <w:p w:rsidR="00F922ED" w:rsidRPr="00F922ED" w:rsidRDefault="00F922ED" w:rsidP="00F922ED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F922ED" w:rsidRPr="00F922ED" w:rsidRDefault="00F922ED" w:rsidP="00F922ED">
      <w:pPr>
        <w:shd w:val="clear" w:color="auto" w:fill="FFFFFF"/>
        <w:spacing w:after="0" w:line="276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F922ED">
        <w:rPr>
          <w:rFonts w:ascii="Cambria" w:eastAsia="Times New Roman" w:hAnsi="Cambria" w:cs="Times New Roman"/>
          <w:b/>
          <w:bCs/>
          <w:iCs/>
          <w:w w:val="120"/>
          <w:kern w:val="2"/>
          <w:sz w:val="24"/>
          <w:szCs w:val="24"/>
        </w:rPr>
        <w:t>от</w:t>
      </w:r>
      <w:r w:rsidRPr="00F922ED"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  <w:t xml:space="preserve"> </w:t>
      </w:r>
      <w:r w:rsidRPr="00F922ED">
        <w:rPr>
          <w:rFonts w:ascii="Cambria" w:eastAsia="Times New Roman" w:hAnsi="Cambria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F922ED" w:rsidRPr="00F922ED" w:rsidRDefault="00F922ED" w:rsidP="00F922ED">
      <w:pPr>
        <w:shd w:val="clear" w:color="auto" w:fill="FFFFFF"/>
        <w:spacing w:before="43" w:after="0" w:line="276" w:lineRule="auto"/>
        <w:ind w:right="30"/>
        <w:jc w:val="center"/>
        <w:rPr>
          <w:rFonts w:ascii="Cambria" w:eastAsia="Times New Roman" w:hAnsi="Cambria" w:cs="Times New Roman"/>
          <w:i/>
          <w:iCs/>
          <w:sz w:val="24"/>
          <w:szCs w:val="24"/>
        </w:rPr>
      </w:pPr>
      <w:r w:rsidRPr="00F922ED">
        <w:rPr>
          <w:rFonts w:ascii="Cambria" w:eastAsia="Times New Roman" w:hAnsi="Cambria" w:cs="Times New Roman"/>
          <w:i/>
          <w:iCs/>
          <w:sz w:val="24"/>
          <w:szCs w:val="24"/>
        </w:rPr>
        <w:t>( наименование на участника )</w:t>
      </w:r>
    </w:p>
    <w:p w:rsidR="00F922ED" w:rsidRPr="00F922ED" w:rsidRDefault="00F922ED" w:rsidP="00F922ED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</w:pPr>
    </w:p>
    <w:p w:rsidR="00F922ED" w:rsidRPr="00F922ED" w:rsidRDefault="00F922ED" w:rsidP="00F922ED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</w:pPr>
      <w:r w:rsidRPr="00F922ED"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  <w:t xml:space="preserve">списък </w:t>
      </w:r>
    </w:p>
    <w:p w:rsidR="00F922ED" w:rsidRPr="00F922ED" w:rsidRDefault="00F922ED" w:rsidP="00F922ED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</w:pPr>
      <w:r w:rsidRPr="00F922ED"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  <w:t>на предложените цени на труда за извършване на дейности по сервизно обслужване на автомобил</w:t>
      </w:r>
    </w:p>
    <w:p w:rsidR="00F922ED" w:rsidRPr="00F922ED" w:rsidRDefault="00F922ED" w:rsidP="00F922ED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</w:pPr>
      <w:r w:rsidRPr="00F922ED"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  <w:t>……………………………………………………………………….</w:t>
      </w:r>
    </w:p>
    <w:p w:rsidR="00F922ED" w:rsidRPr="00F922ED" w:rsidRDefault="00F922ED" w:rsidP="00F922ED">
      <w:pPr>
        <w:spacing w:after="200" w:line="276" w:lineRule="auto"/>
        <w:jc w:val="center"/>
        <w:rPr>
          <w:rFonts w:ascii="Cambria" w:eastAsia="Times New Roman" w:hAnsi="Cambria" w:cs="Times New Roman"/>
          <w:i/>
          <w:sz w:val="24"/>
          <w:szCs w:val="24"/>
        </w:rPr>
      </w:pPr>
      <w:r w:rsidRPr="00F922ED">
        <w:rPr>
          <w:rFonts w:ascii="Cambria" w:eastAsia="Times New Roman" w:hAnsi="Cambria" w:cs="Times New Roman"/>
          <w:i/>
          <w:sz w:val="24"/>
          <w:szCs w:val="24"/>
        </w:rPr>
        <w:t>(посочва се марката, модела и модификацията на автомобила)</w:t>
      </w:r>
    </w:p>
    <w:p w:rsidR="00F922ED" w:rsidRPr="00F922ED" w:rsidRDefault="00F922ED" w:rsidP="00F922ED">
      <w:pPr>
        <w:spacing w:after="200" w:line="276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tbl>
      <w:tblPr>
        <w:tblW w:w="9629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3"/>
        <w:gridCol w:w="4202"/>
        <w:gridCol w:w="1823"/>
        <w:gridCol w:w="1579"/>
        <w:gridCol w:w="1532"/>
      </w:tblGrid>
      <w:tr w:rsidR="00F922ED" w:rsidRPr="00F922ED" w:rsidTr="00603D0A">
        <w:trPr>
          <w:trHeight w:val="346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>Наименование на сервизната операция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922E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>Нормовреме</w:t>
            </w:r>
            <w:proofErr w:type="spellEnd"/>
            <w:r w:rsidRPr="00F922E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 xml:space="preserve"> / Технологични часове (час)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>Цена на час на труд в лева без ДДС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>Обща цена в лева без ДДС</w:t>
            </w:r>
          </w:p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  <w:t>(колона 3 х колона 4)</w:t>
            </w:r>
          </w:p>
        </w:tc>
      </w:tr>
      <w:tr w:rsidR="00F922ED" w:rsidRPr="00F922ED" w:rsidTr="00603D0A">
        <w:trPr>
          <w:trHeight w:val="346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  <w:t>(1)</w:t>
            </w: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  <w:t>(2)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  <w:t>(3)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  <w:t>(4)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  <w:t>(5)</w:t>
            </w: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Годишен технически преглед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Изправяне на алуминиева джанта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Изправяне на стоманена джанта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гума на алуминиева джанта – монтаж, демонтаж и баланс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гума на стоманена джанта – монтаж, демонтаж и баланс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Компютърна диагностика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Проверка и зареждане на климатична инсталация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Реглаж заден мост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Реглаж преден мост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Регулиране на фарове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акумулатор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амортисьор заден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амортисьор преден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ауспух задна част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ауспух предна част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ауспух средна част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щанга кормилна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къс кормилен накрайник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болт шарнирен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втулка/ тампон/ носач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гарнитура капак клапани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кормилна кутия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лагер задна главина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лагер предна главина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масло на двигател + филтър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масло на скоростна кутия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накладки задни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накладки предни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спирачни дискове предни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 xml:space="preserve">Смяна </w:t>
            </w:r>
            <w:proofErr w:type="spellStart"/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полуоска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 xml:space="preserve">Смяна ремък (верига) </w:t>
            </w:r>
            <w:proofErr w:type="spellStart"/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ангренажен</w:t>
            </w:r>
            <w:proofErr w:type="spellEnd"/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(а)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 xml:space="preserve">Смяна ремък </w:t>
            </w:r>
            <w:proofErr w:type="spellStart"/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алтернатор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спирачна течност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съединител комплект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филтър въздушен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филтър горивен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филтър климатик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 xml:space="preserve">Смяна </w:t>
            </w:r>
            <w:proofErr w:type="spellStart"/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ел.крушка</w:t>
            </w:r>
            <w:proofErr w:type="spellEnd"/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 xml:space="preserve"> къси светлини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охладителна течност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Смяна запалителни/подгряващи свещи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Репатриране на аварирал автомобил на територията на гр. София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F922ED" w:rsidRPr="00F922ED" w:rsidTr="00603D0A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2ED" w:rsidRPr="00F922ED" w:rsidRDefault="00F922ED" w:rsidP="00F922ED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2ED" w:rsidRPr="00F922ED" w:rsidRDefault="00F922ED" w:rsidP="00F922ED">
            <w:pPr>
              <w:spacing w:after="0" w:line="276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>Обща стойност:</w:t>
            </w:r>
          </w:p>
          <w:p w:rsidR="00F922ED" w:rsidRPr="00F922ED" w:rsidRDefault="00F922ED" w:rsidP="00F922ED">
            <w:pPr>
              <w:spacing w:after="0" w:line="276" w:lineRule="auto"/>
              <w:jc w:val="right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  <w:t>(общ сбор на цените по колона 5)</w:t>
            </w:r>
          </w:p>
        </w:tc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2ED" w:rsidRPr="00F922ED" w:rsidRDefault="00F922ED" w:rsidP="00F922ED">
            <w:pPr>
              <w:spacing w:after="0" w:line="276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…………………………………</w:t>
            </w:r>
          </w:p>
          <w:p w:rsidR="00F922ED" w:rsidRPr="00F922ED" w:rsidRDefault="00F922ED" w:rsidP="00F922ED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Словом: ……………………………………………………….</w:t>
            </w:r>
          </w:p>
        </w:tc>
      </w:tr>
    </w:tbl>
    <w:p w:rsidR="00F922ED" w:rsidRPr="00F922ED" w:rsidRDefault="00F922ED" w:rsidP="00F922ED">
      <w:pPr>
        <w:spacing w:after="200" w:line="276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F922ED" w:rsidRPr="00F922ED" w:rsidRDefault="00F922ED" w:rsidP="00F922ED">
      <w:pPr>
        <w:spacing w:after="120" w:line="276" w:lineRule="auto"/>
        <w:jc w:val="both"/>
        <w:rPr>
          <w:rFonts w:ascii="Cambria" w:eastAsia="Times New Roman" w:hAnsi="Cambria" w:cs="Times New Roman"/>
          <w:i/>
          <w:color w:val="000000"/>
          <w:sz w:val="24"/>
          <w:szCs w:val="24"/>
        </w:rPr>
      </w:pPr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</w:rPr>
        <w:t>Забележка:</w:t>
      </w:r>
    </w:p>
    <w:p w:rsidR="00F922ED" w:rsidRPr="00F922ED" w:rsidRDefault="00F922ED" w:rsidP="00F922ED">
      <w:pPr>
        <w:spacing w:before="120" w:after="0" w:line="276" w:lineRule="auto"/>
        <w:jc w:val="both"/>
        <w:rPr>
          <w:rFonts w:ascii="Cambria" w:eastAsia="Times New Roman" w:hAnsi="Cambria" w:cs="Times New Roman"/>
          <w:i/>
          <w:sz w:val="24"/>
          <w:szCs w:val="24"/>
          <w:lang w:val="en-US"/>
        </w:rPr>
      </w:pPr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</w:rPr>
        <w:t xml:space="preserve">1. </w:t>
      </w:r>
      <w:r w:rsidRPr="00F922ED">
        <w:rPr>
          <w:rFonts w:ascii="Cambria" w:eastAsia="Times New Roman" w:hAnsi="Cambria" w:cs="Times New Roman"/>
          <w:i/>
          <w:sz w:val="24"/>
          <w:szCs w:val="24"/>
        </w:rPr>
        <w:t xml:space="preserve">Попълва се отделен списък за всеки един от следните </w:t>
      </w:r>
      <w:r w:rsidRPr="00F922ED">
        <w:rPr>
          <w:rFonts w:ascii="Cambria" w:eastAsia="Times New Roman" w:hAnsi="Cambria" w:cs="Times New Roman"/>
          <w:b/>
          <w:i/>
          <w:sz w:val="24"/>
          <w:szCs w:val="24"/>
        </w:rPr>
        <w:t xml:space="preserve">15 модела </w:t>
      </w:r>
      <w:proofErr w:type="spellStart"/>
      <w:r w:rsidRPr="00F922ED">
        <w:rPr>
          <w:rFonts w:ascii="Cambria" w:eastAsia="Times New Roman" w:hAnsi="Cambria" w:cs="Times New Roman"/>
          <w:b/>
          <w:i/>
          <w:sz w:val="24"/>
          <w:szCs w:val="24"/>
        </w:rPr>
        <w:t>автомобилa</w:t>
      </w:r>
      <w:proofErr w:type="spellEnd"/>
      <w:r w:rsidRPr="00F922ED">
        <w:rPr>
          <w:rFonts w:ascii="Cambria" w:eastAsia="Times New Roman" w:hAnsi="Cambria" w:cs="Times New Roman"/>
          <w:i/>
          <w:sz w:val="24"/>
          <w:szCs w:val="24"/>
        </w:rPr>
        <w:t xml:space="preserve">: „Мерцедес Е200K”, „Мерцедес </w:t>
      </w:r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Е200</w:t>
      </w:r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</w:rPr>
        <w:t>”,</w:t>
      </w:r>
      <w:r w:rsidRPr="00F922ED">
        <w:rPr>
          <w:rFonts w:ascii="Cambria" w:eastAsia="Times New Roman" w:hAnsi="Cambria" w:cs="Times New Roman"/>
          <w:i/>
          <w:sz w:val="24"/>
          <w:szCs w:val="24"/>
        </w:rPr>
        <w:t xml:space="preserve"> „Мерцедес Е240”, „Мерцедес Е2</w:t>
      </w:r>
      <w:r w:rsidRPr="00F922ED">
        <w:rPr>
          <w:rFonts w:ascii="Cambria" w:eastAsia="Times New Roman" w:hAnsi="Cambria" w:cs="Times New Roman"/>
          <w:i/>
          <w:sz w:val="24"/>
          <w:szCs w:val="24"/>
          <w:lang w:val="en-US"/>
        </w:rPr>
        <w:t>5</w:t>
      </w:r>
      <w:r w:rsidRPr="00F922ED">
        <w:rPr>
          <w:rFonts w:ascii="Cambria" w:eastAsia="Times New Roman" w:hAnsi="Cambria" w:cs="Times New Roman"/>
          <w:i/>
          <w:sz w:val="24"/>
          <w:szCs w:val="24"/>
        </w:rPr>
        <w:t xml:space="preserve">0 </w:t>
      </w:r>
      <w:r w:rsidRPr="00F922ED">
        <w:rPr>
          <w:rFonts w:ascii="Cambria" w:eastAsia="Times New Roman" w:hAnsi="Cambria" w:cs="Times New Roman"/>
          <w:i/>
          <w:sz w:val="24"/>
          <w:szCs w:val="24"/>
          <w:lang w:val="en-US"/>
        </w:rPr>
        <w:t>CDI</w:t>
      </w:r>
      <w:r w:rsidRPr="00F922ED">
        <w:rPr>
          <w:rFonts w:ascii="Cambria" w:eastAsia="Times New Roman" w:hAnsi="Cambria" w:cs="Times New Roman"/>
          <w:i/>
          <w:sz w:val="24"/>
          <w:szCs w:val="24"/>
        </w:rPr>
        <w:t>”, „</w:t>
      </w:r>
      <w:proofErr w:type="spellStart"/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Мерцедес</w:t>
      </w:r>
      <w:proofErr w:type="spellEnd"/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Виано</w:t>
      </w:r>
      <w:proofErr w:type="spellEnd"/>
      <w:r w:rsidRPr="00F922ED">
        <w:rPr>
          <w:rFonts w:ascii="Cambria" w:eastAsia="Times New Roman" w:hAnsi="Cambria" w:cs="Times New Roman"/>
          <w:i/>
          <w:sz w:val="24"/>
          <w:szCs w:val="24"/>
        </w:rPr>
        <w:t>”, „</w:t>
      </w:r>
      <w:proofErr w:type="spellStart"/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Мазда</w:t>
      </w:r>
      <w:proofErr w:type="spellEnd"/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 xml:space="preserve"> 6</w:t>
      </w:r>
      <w:r w:rsidRPr="00F922ED">
        <w:rPr>
          <w:rFonts w:ascii="Cambria" w:eastAsia="Times New Roman" w:hAnsi="Cambria" w:cs="Times New Roman"/>
          <w:i/>
          <w:sz w:val="24"/>
          <w:szCs w:val="24"/>
        </w:rPr>
        <w:t xml:space="preserve">”, „Опел </w:t>
      </w:r>
      <w:proofErr w:type="spellStart"/>
      <w:r w:rsidRPr="00F922ED">
        <w:rPr>
          <w:rFonts w:ascii="Cambria" w:eastAsia="Times New Roman" w:hAnsi="Cambria" w:cs="Times New Roman"/>
          <w:i/>
          <w:sz w:val="24"/>
          <w:szCs w:val="24"/>
        </w:rPr>
        <w:t>Вектра</w:t>
      </w:r>
      <w:proofErr w:type="spellEnd"/>
      <w:r w:rsidRPr="00F922ED">
        <w:rPr>
          <w:rFonts w:ascii="Cambria" w:eastAsia="Times New Roman" w:hAnsi="Cambria" w:cs="Times New Roman"/>
          <w:i/>
          <w:sz w:val="24"/>
          <w:szCs w:val="24"/>
        </w:rPr>
        <w:t>”, „</w:t>
      </w:r>
      <w:proofErr w:type="spellStart"/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Фиат</w:t>
      </w:r>
      <w:proofErr w:type="spellEnd"/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Добло</w:t>
      </w:r>
      <w:proofErr w:type="spellEnd"/>
      <w:r w:rsidRPr="00F922ED">
        <w:rPr>
          <w:rFonts w:ascii="Cambria" w:eastAsia="Times New Roman" w:hAnsi="Cambria" w:cs="Times New Roman"/>
          <w:i/>
          <w:sz w:val="24"/>
          <w:szCs w:val="24"/>
          <w:lang w:val="en-US"/>
        </w:rPr>
        <w:t xml:space="preserve">”, </w:t>
      </w:r>
      <w:r w:rsidRPr="00F922ED">
        <w:rPr>
          <w:rFonts w:ascii="Cambria" w:eastAsia="Times New Roman" w:hAnsi="Cambria" w:cs="Times New Roman"/>
          <w:i/>
          <w:sz w:val="24"/>
          <w:szCs w:val="24"/>
        </w:rPr>
        <w:t>„</w:t>
      </w:r>
      <w:proofErr w:type="spellStart"/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Пежо</w:t>
      </w:r>
      <w:proofErr w:type="spellEnd"/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Боксер</w:t>
      </w:r>
      <w:proofErr w:type="spellEnd"/>
      <w:r w:rsidRPr="00F922ED">
        <w:rPr>
          <w:rFonts w:ascii="Cambria" w:eastAsia="Times New Roman" w:hAnsi="Cambria" w:cs="Times New Roman"/>
          <w:i/>
          <w:sz w:val="24"/>
          <w:szCs w:val="24"/>
          <w:lang w:val="en-US"/>
        </w:rPr>
        <w:t xml:space="preserve">”, </w:t>
      </w:r>
      <w:r w:rsidRPr="00F922ED">
        <w:rPr>
          <w:rFonts w:ascii="Cambria" w:eastAsia="Times New Roman" w:hAnsi="Cambria" w:cs="Times New Roman"/>
          <w:i/>
          <w:sz w:val="24"/>
          <w:szCs w:val="24"/>
        </w:rPr>
        <w:t>„</w:t>
      </w:r>
      <w:proofErr w:type="spellStart"/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Мерцедес</w:t>
      </w:r>
      <w:proofErr w:type="spellEnd"/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Спринтер</w:t>
      </w:r>
      <w:proofErr w:type="spellEnd"/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 xml:space="preserve"> 315 CDI</w:t>
      </w:r>
      <w:r w:rsidRPr="00F922ED">
        <w:rPr>
          <w:rFonts w:ascii="Cambria" w:eastAsia="Times New Roman" w:hAnsi="Cambria" w:cs="Times New Roman"/>
          <w:i/>
          <w:sz w:val="24"/>
          <w:szCs w:val="24"/>
          <w:lang w:val="en-US"/>
        </w:rPr>
        <w:t xml:space="preserve">”, </w:t>
      </w:r>
      <w:r w:rsidRPr="00F922ED">
        <w:rPr>
          <w:rFonts w:ascii="Cambria" w:eastAsia="Times New Roman" w:hAnsi="Cambria" w:cs="Times New Roman"/>
          <w:i/>
          <w:sz w:val="24"/>
          <w:szCs w:val="24"/>
        </w:rPr>
        <w:t>„</w:t>
      </w:r>
      <w:proofErr w:type="spellStart"/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Мерцедес</w:t>
      </w:r>
      <w:proofErr w:type="spellEnd"/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Спринтер</w:t>
      </w:r>
      <w:proofErr w:type="spellEnd"/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 xml:space="preserve"> 313 CDI”, </w:t>
      </w:r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</w:rPr>
        <w:t>„</w:t>
      </w:r>
      <w:proofErr w:type="spellStart"/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Мерцедес</w:t>
      </w:r>
      <w:proofErr w:type="spellEnd"/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 xml:space="preserve"> Е280 CDI”, </w:t>
      </w:r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</w:rPr>
        <w:t>„</w:t>
      </w:r>
      <w:r w:rsidRPr="00F922ED">
        <w:rPr>
          <w:rFonts w:ascii="Cambria" w:eastAsia="Times New Roman" w:hAnsi="Cambria" w:cs="Times New Roman"/>
          <w:i/>
          <w:sz w:val="24"/>
          <w:szCs w:val="24"/>
        </w:rPr>
        <w:t xml:space="preserve">BMW </w:t>
      </w:r>
      <w:r w:rsidRPr="00F922ED">
        <w:rPr>
          <w:rFonts w:ascii="Cambria" w:eastAsia="Times New Roman" w:hAnsi="Cambria" w:cs="Times New Roman"/>
          <w:i/>
          <w:sz w:val="24"/>
          <w:szCs w:val="24"/>
          <w:lang w:val="en-US"/>
        </w:rPr>
        <w:t>523</w:t>
      </w:r>
      <w:r w:rsidRPr="00F922ED">
        <w:rPr>
          <w:rFonts w:ascii="Cambria" w:eastAsia="Times New Roman" w:hAnsi="Cambria" w:cs="Times New Roman"/>
          <w:i/>
          <w:sz w:val="24"/>
          <w:szCs w:val="24"/>
        </w:rPr>
        <w:t>i”,</w:t>
      </w:r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 xml:space="preserve"> </w:t>
      </w:r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</w:rPr>
        <w:t>„</w:t>
      </w:r>
      <w:r w:rsidRPr="00F922ED">
        <w:rPr>
          <w:rFonts w:ascii="Cambria" w:eastAsia="Times New Roman" w:hAnsi="Cambria" w:cs="Times New Roman"/>
          <w:i/>
          <w:sz w:val="24"/>
          <w:szCs w:val="24"/>
        </w:rPr>
        <w:t>Хюндай Санта Фе</w:t>
      </w:r>
      <w:r w:rsidRPr="00F922ED">
        <w:rPr>
          <w:rFonts w:ascii="Cambria" w:eastAsia="Times New Roman" w:hAnsi="Cambria" w:cs="Times New Roman"/>
          <w:i/>
          <w:sz w:val="24"/>
          <w:szCs w:val="24"/>
          <w:lang w:val="en-US"/>
        </w:rPr>
        <w:t xml:space="preserve">”, </w:t>
      </w:r>
      <w:r w:rsidRPr="00F922ED">
        <w:rPr>
          <w:rFonts w:ascii="Cambria" w:eastAsia="Times New Roman" w:hAnsi="Cambria" w:cs="Times New Roman"/>
          <w:i/>
          <w:sz w:val="24"/>
          <w:szCs w:val="24"/>
        </w:rPr>
        <w:t>„</w:t>
      </w:r>
      <w:proofErr w:type="spellStart"/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>Мерцедес</w:t>
      </w:r>
      <w:proofErr w:type="spellEnd"/>
      <w:r w:rsidRPr="00F922ED">
        <w:rPr>
          <w:rFonts w:ascii="Cambria" w:eastAsia="Times New Roman" w:hAnsi="Cambria" w:cs="Times New Roman"/>
          <w:i/>
          <w:color w:val="000000"/>
          <w:sz w:val="24"/>
          <w:szCs w:val="24"/>
          <w:lang w:val="en-GB"/>
        </w:rPr>
        <w:t xml:space="preserve"> S 350</w:t>
      </w:r>
      <w:r w:rsidRPr="00F922ED">
        <w:rPr>
          <w:rFonts w:ascii="Cambria" w:eastAsia="Times New Roman" w:hAnsi="Cambria" w:cs="Times New Roman"/>
          <w:i/>
          <w:sz w:val="24"/>
          <w:szCs w:val="24"/>
          <w:lang w:val="en-US"/>
        </w:rPr>
        <w:t>”.</w:t>
      </w:r>
    </w:p>
    <w:p w:rsidR="00F922ED" w:rsidRPr="00F922ED" w:rsidRDefault="00F922ED" w:rsidP="00F922ED">
      <w:pPr>
        <w:spacing w:before="120" w:after="0" w:line="276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  <w:r w:rsidRPr="00F922ED">
        <w:rPr>
          <w:rFonts w:ascii="Cambria" w:eastAsia="Times New Roman" w:hAnsi="Cambria" w:cs="Times New Roman"/>
          <w:i/>
          <w:sz w:val="24"/>
          <w:szCs w:val="24"/>
        </w:rPr>
        <w:t>2. Времетраенето на съответните сервизни операции не може да надвишава стойностите на технологичните часове, посочени в Приложение № 5 към чл. 15, ал. 4 от Наредба № 24 от 08.03.2006 г. за задължителното застраховане по чл. 249, т. 1 и 2 от Кодекса за застраховането и за методиката за уреждане на претенции за обезщетение на вреди, причинени на моторни превозни средства, издадена от Комисията за финансов надзор.</w:t>
      </w:r>
    </w:p>
    <w:p w:rsidR="00F922ED" w:rsidRPr="00F922ED" w:rsidRDefault="00F922ED" w:rsidP="00F922ED">
      <w:pPr>
        <w:spacing w:before="120" w:after="0" w:line="276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  <w:r w:rsidRPr="00F922ED">
        <w:rPr>
          <w:rFonts w:ascii="Cambria" w:eastAsia="Times New Roman" w:hAnsi="Cambria" w:cs="Times New Roman"/>
          <w:i/>
          <w:sz w:val="24"/>
          <w:szCs w:val="24"/>
        </w:rPr>
        <w:t xml:space="preserve">3. В случай, че дадена сервизна операция не е предвидена от производителя да се извършва за определен автомобил, то колони 3, 4 и 5 в съответния списък срещу наименованието на операцията се маркират със знак „Х” или се оставят </w:t>
      </w:r>
      <w:proofErr w:type="spellStart"/>
      <w:r w:rsidRPr="00F922ED">
        <w:rPr>
          <w:rFonts w:ascii="Cambria" w:eastAsia="Times New Roman" w:hAnsi="Cambria" w:cs="Times New Roman"/>
          <w:i/>
          <w:sz w:val="24"/>
          <w:szCs w:val="24"/>
        </w:rPr>
        <w:t>непопълнени</w:t>
      </w:r>
      <w:proofErr w:type="spellEnd"/>
      <w:r w:rsidRPr="00F922ED">
        <w:rPr>
          <w:rFonts w:ascii="Cambria" w:eastAsia="Times New Roman" w:hAnsi="Cambria" w:cs="Times New Roman"/>
          <w:i/>
          <w:sz w:val="24"/>
          <w:szCs w:val="24"/>
        </w:rPr>
        <w:t>.</w:t>
      </w:r>
    </w:p>
    <w:p w:rsidR="00F922ED" w:rsidRPr="00F922ED" w:rsidRDefault="00F922ED" w:rsidP="00F922ED">
      <w:pPr>
        <w:spacing w:before="120" w:after="0" w:line="276" w:lineRule="auto"/>
        <w:jc w:val="both"/>
        <w:rPr>
          <w:rFonts w:ascii="Cambria" w:eastAsia="Times New Roman" w:hAnsi="Cambria" w:cs="Times New Roman"/>
          <w:i/>
          <w:color w:val="000000"/>
          <w:sz w:val="24"/>
          <w:szCs w:val="24"/>
        </w:rPr>
      </w:pPr>
      <w:r w:rsidRPr="00F922ED">
        <w:rPr>
          <w:rFonts w:ascii="Cambria" w:eastAsia="Times New Roman" w:hAnsi="Cambria" w:cs="Times New Roman"/>
          <w:i/>
          <w:sz w:val="24"/>
          <w:szCs w:val="24"/>
        </w:rPr>
        <w:t>4. В случай че участникът предлага да извършва дадена сервизна операция безплатно за възложителя, то колони 4 и 5 в съответния списък срещу наименованието на операцията се попълват със стойност 0,00 лв.</w:t>
      </w:r>
    </w:p>
    <w:p w:rsidR="00F922ED" w:rsidRPr="00F922ED" w:rsidRDefault="00F922ED" w:rsidP="00F922ED">
      <w:pPr>
        <w:spacing w:after="0" w:line="276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</w:p>
    <w:p w:rsidR="00F922ED" w:rsidRPr="00F922ED" w:rsidRDefault="00F922ED" w:rsidP="00F922ED">
      <w:pPr>
        <w:spacing w:after="0" w:line="276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</w:p>
    <w:p w:rsidR="00F922ED" w:rsidRPr="00F922ED" w:rsidRDefault="00F922ED" w:rsidP="00F922ED">
      <w:pPr>
        <w:spacing w:after="0" w:line="276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</w:p>
    <w:p w:rsidR="00F922ED" w:rsidRPr="00F922ED" w:rsidRDefault="00F922ED" w:rsidP="00F922ED">
      <w:pPr>
        <w:spacing w:after="0" w:line="276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F922ED">
        <w:rPr>
          <w:rFonts w:ascii="Cambria" w:eastAsia="Times New Roman" w:hAnsi="Cambria" w:cs="Times New Roman"/>
          <w:bCs/>
          <w:sz w:val="24"/>
          <w:szCs w:val="24"/>
        </w:rPr>
        <w:t>Подпис и печат: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922ED" w:rsidRPr="00F922ED" w:rsidTr="00603D0A">
        <w:tc>
          <w:tcPr>
            <w:tcW w:w="4261" w:type="dxa"/>
            <w:hideMark/>
          </w:tcPr>
          <w:p w:rsidR="00F922ED" w:rsidRPr="00F922ED" w:rsidRDefault="00F922ED" w:rsidP="00F922ED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 xml:space="preserve">Дата: </w:t>
            </w:r>
          </w:p>
        </w:tc>
        <w:tc>
          <w:tcPr>
            <w:tcW w:w="4261" w:type="dxa"/>
            <w:hideMark/>
          </w:tcPr>
          <w:p w:rsidR="00F922ED" w:rsidRPr="00F922ED" w:rsidRDefault="00F922ED" w:rsidP="00F922ED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________/ _________ / ______</w:t>
            </w:r>
          </w:p>
        </w:tc>
      </w:tr>
      <w:tr w:rsidR="00F922ED" w:rsidRPr="00F922ED" w:rsidTr="00603D0A">
        <w:tc>
          <w:tcPr>
            <w:tcW w:w="4261" w:type="dxa"/>
            <w:hideMark/>
          </w:tcPr>
          <w:p w:rsidR="00F922ED" w:rsidRPr="00F922ED" w:rsidRDefault="00F922ED" w:rsidP="00F922ED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Име и фамилия:</w:t>
            </w:r>
          </w:p>
        </w:tc>
        <w:tc>
          <w:tcPr>
            <w:tcW w:w="4261" w:type="dxa"/>
            <w:hideMark/>
          </w:tcPr>
          <w:p w:rsidR="00F922ED" w:rsidRPr="00F922ED" w:rsidRDefault="00F922ED" w:rsidP="00F922ED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__________________________</w:t>
            </w:r>
          </w:p>
        </w:tc>
      </w:tr>
      <w:tr w:rsidR="00F922ED" w:rsidRPr="00F922ED" w:rsidTr="00603D0A">
        <w:tc>
          <w:tcPr>
            <w:tcW w:w="4261" w:type="dxa"/>
            <w:hideMark/>
          </w:tcPr>
          <w:p w:rsidR="00F922ED" w:rsidRPr="00F922ED" w:rsidRDefault="00F922ED" w:rsidP="00F922ED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 xml:space="preserve">Длъжност: </w:t>
            </w:r>
          </w:p>
          <w:p w:rsidR="00F922ED" w:rsidRPr="00F922ED" w:rsidRDefault="00F922ED" w:rsidP="00F922ED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SimSun" w:hAnsi="Cambria" w:cs="Times New Roman"/>
                <w:sz w:val="24"/>
                <w:szCs w:val="24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F922ED" w:rsidRPr="00F922ED" w:rsidRDefault="00F922ED" w:rsidP="00F922ED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__________________________</w:t>
            </w:r>
          </w:p>
        </w:tc>
      </w:tr>
      <w:tr w:rsidR="00F922ED" w:rsidRPr="00F922ED" w:rsidTr="00603D0A">
        <w:tc>
          <w:tcPr>
            <w:tcW w:w="4261" w:type="dxa"/>
            <w:hideMark/>
          </w:tcPr>
          <w:p w:rsidR="00F922ED" w:rsidRPr="00F922ED" w:rsidRDefault="00F922ED" w:rsidP="00F922ED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Наименование на участника:</w:t>
            </w:r>
          </w:p>
        </w:tc>
        <w:tc>
          <w:tcPr>
            <w:tcW w:w="4261" w:type="dxa"/>
            <w:hideMark/>
          </w:tcPr>
          <w:p w:rsidR="00F922ED" w:rsidRPr="00F922ED" w:rsidRDefault="00F922ED" w:rsidP="00F922ED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__________________________</w:t>
            </w:r>
          </w:p>
        </w:tc>
      </w:tr>
    </w:tbl>
    <w:p w:rsidR="00F922ED" w:rsidRPr="00F922ED" w:rsidRDefault="00F922ED" w:rsidP="00F922ED">
      <w:pPr>
        <w:spacing w:after="200" w:line="276" w:lineRule="auto"/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</w:pPr>
    </w:p>
    <w:p w:rsidR="00F922ED" w:rsidRPr="00F922ED" w:rsidRDefault="00F922ED" w:rsidP="00F922ED">
      <w:pPr>
        <w:spacing w:after="200" w:line="276" w:lineRule="auto"/>
        <w:rPr>
          <w:rFonts w:ascii="Cambria" w:eastAsia="Times New Roman" w:hAnsi="Cambria" w:cs="Times New Roman"/>
          <w:color w:val="8064A2"/>
          <w:sz w:val="24"/>
          <w:szCs w:val="24"/>
        </w:rPr>
      </w:pPr>
    </w:p>
    <w:p w:rsidR="00A67E47" w:rsidRDefault="00A67E47"/>
    <w:sectPr w:rsidR="00A67E47" w:rsidSect="0004548F">
      <w:footerReference w:type="default" r:id="rId6"/>
      <w:pgSz w:w="11907" w:h="16840" w:code="9"/>
      <w:pgMar w:top="1253" w:right="1152" w:bottom="1152" w:left="1152" w:header="706" w:footer="7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22C" w:rsidRDefault="00A4422C">
      <w:pPr>
        <w:spacing w:after="0" w:line="240" w:lineRule="auto"/>
      </w:pPr>
      <w:r>
        <w:separator/>
      </w:r>
    </w:p>
  </w:endnote>
  <w:endnote w:type="continuationSeparator" w:id="0">
    <w:p w:rsidR="00A4422C" w:rsidRDefault="00A4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AEA" w:rsidRDefault="00F922E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4467">
      <w:rPr>
        <w:noProof/>
      </w:rPr>
      <w:t>3</w:t>
    </w:r>
    <w:r>
      <w:fldChar w:fldCharType="end"/>
    </w:r>
  </w:p>
  <w:p w:rsidR="008E0AEA" w:rsidRDefault="00A44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22C" w:rsidRDefault="00A4422C">
      <w:pPr>
        <w:spacing w:after="0" w:line="240" w:lineRule="auto"/>
      </w:pPr>
      <w:r>
        <w:separator/>
      </w:r>
    </w:p>
  </w:footnote>
  <w:footnote w:type="continuationSeparator" w:id="0">
    <w:p w:rsidR="00A4422C" w:rsidRDefault="00A44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ED"/>
    <w:rsid w:val="00044DA3"/>
    <w:rsid w:val="00064467"/>
    <w:rsid w:val="0006767B"/>
    <w:rsid w:val="0015074A"/>
    <w:rsid w:val="00240BED"/>
    <w:rsid w:val="003E2F58"/>
    <w:rsid w:val="00424CEF"/>
    <w:rsid w:val="00A4422C"/>
    <w:rsid w:val="00A57849"/>
    <w:rsid w:val="00A67E47"/>
    <w:rsid w:val="00F9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4136"/>
  <w15:chartTrackingRefBased/>
  <w15:docId w15:val="{7D2B8CA8-B7A7-4644-8796-015119E9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92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22ED"/>
  </w:style>
  <w:style w:type="paragraph" w:styleId="BalloonText">
    <w:name w:val="Balloon Text"/>
    <w:basedOn w:val="Normal"/>
    <w:link w:val="BalloonTextChar"/>
    <w:uiPriority w:val="99"/>
    <w:semiHidden/>
    <w:unhideWhenUsed/>
    <w:rsid w:val="00064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Stanislava Emilova Kostova</cp:lastModifiedBy>
  <cp:revision>2</cp:revision>
  <cp:lastPrinted>2018-08-14T12:43:00Z</cp:lastPrinted>
  <dcterms:created xsi:type="dcterms:W3CDTF">2018-08-14T12:05:00Z</dcterms:created>
  <dcterms:modified xsi:type="dcterms:W3CDTF">2018-08-14T13:57:00Z</dcterms:modified>
</cp:coreProperties>
</file>